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spacing w:after="0" w:line="240"/>
        <w:jc w:val="center"/>
        <w:rPr>
          <w:rFonts w:asciiTheme="majorAscii" w:cstheme="majorAscii" w:eastAsiaTheme="majorAscii" w:hAnsiTheme="majorAscii"/>
          <w:sz w:val="36"/>
          <w:szCs w:val="36"/>
        </w:rPr>
      </w:pPr>
      <w:r>
        <w:rPr>
          <w:rFonts w:asciiTheme="majorAscii" w:cstheme="majorAscii" w:eastAsiaTheme="majorAscii" w:hAnsiTheme="majorAscii"/>
          <w:sz w:val="36"/>
          <w:szCs w:val="36"/>
          <w:lang w:val="mk-MK"/>
        </w:rPr>
        <w:t xml:space="preserve">Систем на бодување и правила на лигата 2026 </w:t>
      </w:r>
    </w:p>
    <w:p w14:paraId="00000002">
      <w:pPr>
        <w:spacing w:after="0" w:line="240"/>
        <w:jc w:val="center"/>
        <w:rPr>
          <w:rFonts w:asciiTheme="majorAscii" w:cstheme="majorAscii" w:eastAsiaTheme="majorAscii" w:hAnsiTheme="majorAscii"/>
          <w:sz w:val="36"/>
          <w:szCs w:val="36"/>
        </w:rPr>
      </w:pPr>
    </w:p>
    <w:p w14:paraId="0000000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Лигата опфаќа </w:t>
      </w:r>
      <w:r>
        <w:rPr>
          <w:rFonts w:ascii="Segoe UI"/>
          <w:b/>
          <w:color w:val="000000"/>
          <w:sz w:val="24"/>
          <w:szCs w:val="24"/>
          <w:rtl w:val="off"/>
          <w:lang w:val="en-US"/>
        </w:rPr>
        <w:t xml:space="preserve">6 официјални </w:t>
      </w:r>
      <w:r>
        <w:rPr>
          <w:rFonts w:ascii="Segoe UI"/>
          <w:b/>
          <w:color w:val="000000"/>
          <w:sz w:val="24"/>
          <w:szCs w:val="24"/>
          <w:rtl w:val="off"/>
          <w:lang w:val="mk-MK"/>
        </w:rPr>
        <w:t>трки</w:t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, распределени низ целата натпреварувачка сезона, </w:t>
      </w:r>
      <w:r>
        <w:rPr>
          <w:rFonts w:ascii="Segoe UI"/>
          <w:color w:val="000000"/>
          <w:sz w:val="24"/>
          <w:szCs w:val="24"/>
          <w:rtl w:val="off"/>
          <w:lang w:val="mk-MK"/>
        </w:rPr>
        <w:t>од февруари до октомври 2026</w:t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 </w:t>
      </w:r>
    </w:p>
    <w:p w14:paraId="0000000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</w:p>
    <w:p w14:paraId="00000005">
      <w:pPr>
        <w:rPr>
          <w:rFonts w:asciiTheme="majorAscii" w:cstheme="majorAscii" w:eastAsiaTheme="majorAscii" w:hAnsiTheme="majorAscii"/>
          <w:sz w:val="26"/>
          <w:szCs w:val="26"/>
        </w:rPr>
      </w:pPr>
      <w:r>
        <w:rPr>
          <w:rFonts w:asciiTheme="majorAscii" w:cstheme="majorAscii" w:eastAsiaTheme="majorAscii" w:hAnsiTheme="majorAscii"/>
          <w:sz w:val="26"/>
          <w:szCs w:val="26"/>
          <w:lang w:val="mk-MK"/>
        </w:rPr>
        <w:t xml:space="preserve">Структура 6 трки  </w:t>
      </w:r>
    </w:p>
    <w:p w14:paraId="00000006">
      <w:pPr>
        <w:spacing w:after="0" w:line="240"/>
        <w:rPr>
          <w:rFonts w:asciiTheme="majorAscii" w:cstheme="majorAscii" w:eastAsiaTheme="majorAscii" w:hAnsiTheme="majorAscii"/>
          <w:sz w:val="26"/>
          <w:szCs w:val="26"/>
        </w:rPr>
      </w:pPr>
      <w:r>
        <w:rPr>
          <w:rFonts w:asciiTheme="majorAscii" w:cstheme="majorAscii" w:eastAsiaTheme="majorAscii" w:hAnsiTheme="majorAscii"/>
          <w:sz w:val="26"/>
          <w:szCs w:val="26"/>
          <w:lang w:val="mk-MK"/>
        </w:rPr>
        <w:t xml:space="preserve">2 ВК.- вертикален Километар </w:t>
      </w:r>
    </w:p>
    <w:p w14:paraId="00000007">
      <w:pPr>
        <w:spacing w:after="0" w:line="240"/>
        <w:rPr>
          <w:rFonts w:asciiTheme="majorAscii" w:cstheme="majorAscii" w:eastAsiaTheme="majorAscii" w:hAnsiTheme="majorAscii"/>
          <w:sz w:val="26"/>
          <w:szCs w:val="26"/>
        </w:rPr>
      </w:pPr>
      <w:r>
        <w:rPr>
          <w:rFonts w:asciiTheme="majorAscii" w:cstheme="majorAscii" w:eastAsiaTheme="majorAscii" w:hAnsiTheme="majorAscii"/>
          <w:sz w:val="26"/>
          <w:szCs w:val="26"/>
          <w:lang w:val="mk-MK"/>
        </w:rPr>
        <w:t xml:space="preserve">1.Ултра скајранинг </w:t>
      </w:r>
    </w:p>
    <w:p w14:paraId="00000008">
      <w:pPr>
        <w:spacing w:after="0" w:line="240"/>
        <w:rPr>
          <w:rFonts w:asciiTheme="majorAscii" w:cstheme="majorAscii" w:eastAsiaTheme="majorAscii" w:hAnsiTheme="majorAscii"/>
          <w:sz w:val="26"/>
          <w:szCs w:val="26"/>
        </w:rPr>
      </w:pPr>
      <w:r>
        <w:rPr>
          <w:rFonts w:asciiTheme="majorAscii" w:cstheme="majorAscii" w:eastAsiaTheme="majorAscii" w:hAnsiTheme="majorAscii"/>
          <w:sz w:val="26"/>
          <w:szCs w:val="26"/>
          <w:lang w:val="mk-MK"/>
        </w:rPr>
        <w:t xml:space="preserve">3.Класик скајрејс </w:t>
      </w:r>
    </w:p>
    <w:p w14:paraId="00000009">
      <w:pPr>
        <w:spacing w:after="0" w:line="240"/>
        <w:rPr>
          <w:rFonts w:asciiTheme="majorAscii" w:cstheme="majorAscii" w:eastAsiaTheme="majorAscii" w:hAnsiTheme="majorAscii"/>
          <w:sz w:val="26"/>
          <w:szCs w:val="26"/>
        </w:rPr>
      </w:pPr>
    </w:p>
    <w:p w14:paraId="0000000A">
      <w:pPr>
        <w:spacing w:after="0" w:line="240"/>
        <w:rPr>
          <w:rFonts w:asciiTheme="majorAscii" w:cstheme="majorAscii" w:eastAsiaTheme="majorAscii" w:hAnsiTheme="majorAscii"/>
          <w:sz w:val="26"/>
          <w:szCs w:val="26"/>
        </w:rPr>
      </w:pPr>
      <w:r>
        <w:rPr>
          <w:rFonts w:asciiTheme="majorAscii" w:cstheme="majorAscii" w:eastAsiaTheme="majorAscii" w:hAnsiTheme="majorAscii"/>
          <w:sz w:val="26"/>
          <w:szCs w:val="26"/>
          <w:lang w:val="mk-MK"/>
        </w:rPr>
        <w:t>Секоја трка носи бодови по принципот од 1во до 20то место согласно ИСФ</w:t>
      </w:r>
    </w:p>
    <w:tbl>
      <w:tblPr>
        <w:bidiVisual w:val="off"/>
        <w:tblW w:w="2278" w:type="dxa"/>
        <w:jc w:val="left"/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03"/>
        <w:gridCol w:w="1275"/>
      </w:tblGrid>
      <w:tr>
        <w:trPr>
          <w:wBefore w:w="0" w:type="dxa"/>
          <w:jc w:val="left"/>
        </w:trPr>
        <w:tc>
          <w:tcPr>
            <w:cnfStyle w:val="1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B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Пласман</w:t>
            </w:r>
          </w:p>
        </w:tc>
        <w:tc>
          <w:tcPr>
            <w:cnfStyle w:val="1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C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Поени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D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E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F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0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88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1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2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3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4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5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6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7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8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9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A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B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C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D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E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F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0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1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2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3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4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5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6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7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8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9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15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A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B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C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D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17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E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2F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18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30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31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19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32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0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33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>20</w:t>
            </w:r>
          </w:p>
        </w:tc>
        <w:tc>
          <w:tcPr>
            <w:cnfStyle w:val="000001000000"/>
            <w:tcW w:w="12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34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Segoe UI"/>
                <w:color w:val="000000"/>
                <w:sz w:val="18"/>
                <w:rtl w:val="off"/>
                <w:lang w:val="en-US"/>
              </w:rPr>
              <w:t xml:space="preserve">8 </w:t>
            </w:r>
          </w:p>
        </w:tc>
      </w:tr>
    </w:tbl>
    <w:p w14:paraId="0000003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right="0"/>
        <w:jc w:val="left"/>
        <w:rPr>
          <w:rFonts w:ascii="Segoe UI"/>
          <w:color w:val="000000"/>
          <w:sz w:val="18"/>
          <w:rtl w:val="off"/>
          <w:lang w:val="mk-MK"/>
        </w:rPr>
      </w:pPr>
    </w:p>
    <w:p w14:paraId="0000003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lang w:val="en-US"/>
        </w:rPr>
      </w:pPr>
      <w:r>
        <w:rPr>
          <w:rFonts w:ascii="Segoe UI"/>
          <w:color w:val="ff0000"/>
          <w:sz w:val="24"/>
          <w:szCs w:val="24"/>
          <w:rtl w:val="off"/>
          <w:lang w:val="mk-MK"/>
        </w:rPr>
        <w:t xml:space="preserve">Во </w:t>
      </w:r>
      <w:r>
        <w:rPr>
          <w:rFonts w:ascii="Segoe UI"/>
          <w:color w:val="ff0000"/>
          <w:sz w:val="24"/>
          <w:szCs w:val="24"/>
          <w:rtl w:val="off"/>
          <w:lang w:val="en-US"/>
        </w:rPr>
        <w:t xml:space="preserve">бодувањето на Скајранинг Лига Македонија учествуваат </w:t>
      </w:r>
      <w:r>
        <w:rPr>
          <w:rFonts w:ascii="Segoe UI"/>
          <w:b/>
          <w:color w:val="ff0000"/>
          <w:sz w:val="24"/>
          <w:szCs w:val="24"/>
          <w:rtl w:val="off"/>
          <w:lang w:val="en-US"/>
        </w:rPr>
        <w:t>сите натпреварувачи</w:t>
      </w:r>
      <w:r>
        <w:rPr>
          <w:rFonts w:ascii="Segoe UI"/>
          <w:color w:val="ff0000"/>
          <w:sz w:val="24"/>
          <w:szCs w:val="24"/>
          <w:rtl w:val="off"/>
          <w:lang w:val="en-US"/>
        </w:rPr>
        <w:t>, без разлика на државјанството, во согласност со правилата на Skyrunning Federation.</w:t>
      </w:r>
    </w:p>
    <w:p w14:paraId="0000003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lang w:val="en-US"/>
        </w:rPr>
      </w:pPr>
      <w:r>
        <w:rPr>
          <w:rFonts w:ascii="Segoe UI"/>
          <w:color w:val="ff0000"/>
          <w:sz w:val="24"/>
          <w:szCs w:val="24"/>
          <w:rtl w:val="off"/>
          <w:lang w:val="en-US"/>
        </w:rPr>
        <w:t xml:space="preserve">Странските натпреварувачи се бодуваат рамноправно во рамки на лигата, но </w:t>
      </w:r>
      <w:r>
        <w:rPr>
          <w:rFonts w:ascii="Segoe UI"/>
          <w:b/>
          <w:color w:val="ff0000"/>
          <w:sz w:val="24"/>
          <w:szCs w:val="24"/>
          <w:rtl w:val="off"/>
          <w:lang w:val="en-US"/>
        </w:rPr>
        <w:t>титулите и признанијата за прваци на Лигата се доделуваат исклучиво на македонски државјани</w:t>
      </w:r>
      <w:r>
        <w:rPr>
          <w:rFonts w:ascii="Segoe UI"/>
          <w:color w:val="ff0000"/>
          <w:sz w:val="24"/>
          <w:szCs w:val="24"/>
          <w:rtl w:val="off"/>
          <w:lang w:val="en-US"/>
        </w:rPr>
        <w:t xml:space="preserve">. </w:t>
      </w:r>
    </w:p>
    <w:p w14:paraId="0000003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lang w:val="en-US"/>
        </w:rPr>
      </w:pPr>
    </w:p>
    <w:p w14:paraId="0000003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rtl w:val="off"/>
          <w:lang w:val="en-US"/>
        </w:rPr>
      </w:pPr>
      <w:r>
        <w:rPr>
          <w:rFonts w:ascii="Segoe UI"/>
          <w:color w:val="ff0000"/>
          <w:sz w:val="24"/>
          <w:szCs w:val="24"/>
          <w:rtl w:val="off"/>
          <w:lang w:val="en-US"/>
        </w:rPr>
        <w:t>За конечниот генерален пласман на Скајранинг Лига Македонија се</w:t>
      </w:r>
    </w:p>
    <w:p w14:paraId="0000003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lang w:val="en-US"/>
        </w:rPr>
      </w:pPr>
      <w:r>
        <w:rPr>
          <w:rFonts w:ascii="Segoe UI"/>
          <w:b/>
          <w:bCs/>
          <w:color w:val="ff0000"/>
          <w:sz w:val="24"/>
          <w:szCs w:val="24"/>
          <w:rtl w:val="off"/>
          <w:lang w:val="en-US"/>
        </w:rPr>
        <w:t xml:space="preserve"> бројат 3 </w:t>
      </w:r>
      <w:r>
        <w:rPr>
          <w:rFonts w:ascii="Segoe UI"/>
          <w:b/>
          <w:color w:val="ff0000"/>
          <w:sz w:val="24"/>
          <w:szCs w:val="24"/>
          <w:rtl w:val="off"/>
          <w:lang w:val="en-US"/>
        </w:rPr>
        <w:t xml:space="preserve"> најдобри резултати </w:t>
      </w:r>
      <w:r>
        <w:rPr>
          <w:rFonts w:ascii="Segoe UI"/>
          <w:b/>
          <w:color w:val="ff0000"/>
          <w:sz w:val="24"/>
          <w:szCs w:val="24"/>
          <w:rtl w:val="off"/>
          <w:lang w:val="mk-MK"/>
        </w:rPr>
        <w:t>од сите трки и дисциплини .</w:t>
      </w:r>
    </w:p>
    <w:p w14:paraId="0000003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="Segoe UI"/>
          <w:b/>
          <w:color w:val="ff0000"/>
          <w:sz w:val="24"/>
          <w:szCs w:val="24"/>
          <w:lang w:val="en-US"/>
        </w:rPr>
        <w:t>-</w:t>
      </w:r>
      <w:r>
        <w:rPr>
          <w:rFonts w:ascii="Segoe UI"/>
          <w:b/>
          <w:color w:val="ff0000"/>
          <w:sz w:val="24"/>
          <w:szCs w:val="24"/>
          <w:lang w:val="mk-MK"/>
        </w:rPr>
        <w:t xml:space="preserve">исклучок е да </w:t>
      </w:r>
      <w:r>
        <w:rPr>
          <w:rFonts w:ascii="Segoe UI"/>
          <w:b/>
          <w:color w:val="ff0000"/>
          <w:sz w:val="24"/>
          <w:szCs w:val="24"/>
          <w:lang w:val="mk-MK"/>
        </w:rPr>
        <w:t>НЕ</w:t>
      </w:r>
      <w:r>
        <w:rPr>
          <w:rFonts w:ascii="Segoe UI"/>
          <w:b/>
          <w:color w:val="ff0000"/>
          <w:sz w:val="24"/>
          <w:szCs w:val="24"/>
          <w:lang w:val="mk-MK"/>
        </w:rPr>
        <w:t xml:space="preserve"> бидат два вертикали </w:t>
      </w:r>
    </w:p>
    <w:p w14:paraId="0000003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lang w:val="en-US"/>
        </w:rPr>
      </w:pPr>
    </w:p>
    <w:p w14:paraId="0000003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36"/>
          <w:rtl w:val="off"/>
          <w:lang w:val="en-US"/>
        </w:rPr>
      </w:pPr>
    </w:p>
    <w:p w14:paraId="0000003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3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36"/>
          <w:rtl w:val="off"/>
          <w:lang w:val="en-US"/>
        </w:rPr>
        <w:t>Државно првенство (по дисциплина)</w:t>
      </w:r>
    </w:p>
    <w:p w14:paraId="0000003F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 xml:space="preserve">Titov Vrv  </w:t>
      </w:r>
      <w:r>
        <w:rPr>
          <w:rFonts w:asciiTheme="majorAscii" w:cstheme="majorAscii" w:eastAsiaTheme="majorAscii" w:hAnsiTheme="majorAscii"/>
          <w:b/>
          <w:color w:val="000000"/>
          <w:sz w:val="26"/>
          <w:szCs w:val="26"/>
          <w:rtl w:val="off"/>
          <w:lang w:val="en-US"/>
        </w:rPr>
        <w:t>Државен првак SkyClassic</w:t>
      </w:r>
    </w:p>
    <w:p w14:paraId="00000040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 xml:space="preserve">Ohrid Ultra </w:t>
      </w:r>
      <w:r>
        <w:rPr>
          <w:rFonts w:asciiTheme="majorAscii" w:cstheme="majorAscii" w:eastAsiaTheme="majorAscii" w:hAnsiTheme="majorAscii"/>
          <w:b/>
          <w:color w:val="000000"/>
          <w:sz w:val="26"/>
          <w:szCs w:val="26"/>
          <w:rtl w:val="off"/>
          <w:lang w:val="en-US"/>
        </w:rPr>
        <w:t>Државен првак Ultra</w:t>
      </w:r>
    </w:p>
    <w:p w14:paraId="00000041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 xml:space="preserve">Peštani VK  </w:t>
      </w:r>
      <w:r>
        <w:rPr>
          <w:rFonts w:asciiTheme="majorAscii" w:cstheme="majorAscii" w:eastAsiaTheme="majorAscii" w:hAnsiTheme="majorAscii"/>
          <w:b/>
          <w:color w:val="000000"/>
          <w:sz w:val="26"/>
          <w:szCs w:val="26"/>
          <w:rtl w:val="off"/>
          <w:lang w:val="en-US"/>
        </w:rPr>
        <w:t>Државен првак Vertical Kilometer</w:t>
      </w: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 xml:space="preserve">  </w:t>
      </w:r>
    </w:p>
    <w:p w14:paraId="00000042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b/>
          <w:bCs/>
          <w:color w:val="000000"/>
          <w:sz w:val="26"/>
          <w:szCs w:val="26"/>
          <w:rtl w:val="off"/>
          <w:lang w:val="en-US"/>
        </w:rPr>
      </w:pPr>
    </w:p>
    <w:p w14:paraId="00000043">
      <w:pPr>
        <w:framePr w:w="0" w:h="0" w:vAnchor="margin" w:hAnchor="text" w:x="0" w:y="0"/>
        <w:numPr>
          <w:ilvl w:val="0"/>
          <w:numId w:val="1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b/>
          <w:bCs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b/>
          <w:bCs/>
          <w:color w:val="000000"/>
          <w:sz w:val="26"/>
          <w:szCs w:val="26"/>
          <w:rtl w:val="off"/>
          <w:lang w:val="en-US"/>
        </w:rPr>
        <w:t xml:space="preserve">Поединечни </w:t>
      </w:r>
      <w:r>
        <w:rPr>
          <w:rFonts w:asciiTheme="majorAscii" w:cstheme="majorAscii" w:eastAsiaTheme="majorAscii" w:hAnsiTheme="majorAscii"/>
          <w:b/>
          <w:bCs/>
          <w:color w:val="000000"/>
          <w:sz w:val="26"/>
          <w:szCs w:val="26"/>
          <w:rtl w:val="off"/>
          <w:lang w:val="en-US"/>
        </w:rPr>
        <w:t xml:space="preserve">по дисциплина, </w:t>
      </w:r>
      <w:r>
        <w:rPr>
          <w:rFonts w:asciiTheme="majorAscii" w:cstheme="majorAscii" w:eastAsiaTheme="majorAscii" w:hAnsiTheme="majorAscii"/>
          <w:b/>
          <w:bCs/>
          <w:color w:val="000000"/>
          <w:sz w:val="26"/>
          <w:szCs w:val="26"/>
          <w:rtl w:val="off"/>
          <w:lang w:val="en-US"/>
        </w:rPr>
        <w:t xml:space="preserve">важат </w:t>
      </w:r>
      <w:r>
        <w:rPr>
          <w:rFonts w:asciiTheme="majorAscii" w:cstheme="majorAscii" w:eastAsiaTheme="majorAscii" w:hAnsiTheme="majorAscii"/>
          <w:b/>
          <w:bCs/>
          <w:color w:val="000000"/>
          <w:sz w:val="26"/>
          <w:szCs w:val="26"/>
          <w:rtl w:val="off"/>
          <w:lang w:val="en-US"/>
        </w:rPr>
        <w:t xml:space="preserve">само за таа трка  </w:t>
      </w:r>
    </w:p>
    <w:p w14:paraId="0000004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lang w:val="en-US"/>
        </w:rPr>
      </w:pPr>
    </w:p>
    <w:p w14:paraId="0000004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lang w:val="en-US"/>
        </w:rPr>
      </w:pPr>
      <w:r>
        <w:rPr>
          <w:rFonts w:ascii="Segoe UI"/>
          <w:color w:val="ff0000"/>
          <w:sz w:val="24"/>
          <w:szCs w:val="24"/>
          <w:rtl w:val="off"/>
          <w:lang w:val="en-US"/>
        </w:rPr>
        <w:t xml:space="preserve">Titov Vrv Skyrace, како </w:t>
      </w:r>
      <w:r>
        <w:rPr>
          <w:rFonts w:ascii="Segoe UI"/>
          <w:b/>
          <w:color w:val="ff0000"/>
          <w:sz w:val="24"/>
          <w:szCs w:val="24"/>
          <w:rtl w:val="off"/>
          <w:lang w:val="en-US"/>
        </w:rPr>
        <w:t>Државно првенство во SkyClassic дисциплина и селективна трка за националниот тим</w:t>
      </w:r>
      <w:r>
        <w:rPr>
          <w:rFonts w:ascii="Segoe UI"/>
          <w:color w:val="ff0000"/>
          <w:sz w:val="24"/>
          <w:szCs w:val="24"/>
          <w:rtl w:val="off"/>
          <w:lang w:val="en-US"/>
        </w:rPr>
        <w:t xml:space="preserve">, носи </w:t>
      </w:r>
      <w:r>
        <w:rPr>
          <w:rFonts w:ascii="Segoe UI"/>
          <w:b/>
          <w:color w:val="ff0000"/>
          <w:sz w:val="24"/>
          <w:szCs w:val="24"/>
          <w:rtl w:val="off"/>
          <w:lang w:val="en-US"/>
        </w:rPr>
        <w:t xml:space="preserve">50% повеќе бодови </w:t>
      </w:r>
      <w:r>
        <w:rPr>
          <w:rFonts w:ascii="Segoe UI"/>
          <w:color w:val="ff0000"/>
          <w:sz w:val="24"/>
          <w:szCs w:val="24"/>
          <w:rtl w:val="off"/>
          <w:lang w:val="en-US"/>
        </w:rPr>
        <w:t>во однос на останатите трки во Лигата.</w:t>
      </w:r>
    </w:p>
    <w:p w14:paraId="0000004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ff0000"/>
          <w:sz w:val="24"/>
          <w:szCs w:val="24"/>
          <w:lang w:val="en-US"/>
        </w:rPr>
      </w:pPr>
      <w:r>
        <w:rPr>
          <w:rFonts w:ascii="Segoe UI"/>
          <w:color w:val="ff0000"/>
          <w:sz w:val="24"/>
          <w:szCs w:val="24"/>
          <w:rtl w:val="off"/>
          <w:lang w:val="en-US"/>
        </w:rPr>
        <w:t>.</w:t>
      </w:r>
      <w:r>
        <w:rPr>
          <w:rFonts w:ascii="Segoe UI"/>
          <w:color w:val="ff0000"/>
          <w:sz w:val="24"/>
          <w:szCs w:val="24"/>
          <w:rtl w:val="off"/>
          <w:lang w:val="en-US"/>
        </w:rPr>
        <w:t xml:space="preserve">Зголеменото бодување важи за </w:t>
      </w:r>
      <w:r>
        <w:rPr>
          <w:rFonts w:ascii="Segoe UI"/>
          <w:b/>
          <w:color w:val="ff0000"/>
          <w:sz w:val="24"/>
          <w:szCs w:val="24"/>
          <w:rtl w:val="off"/>
          <w:lang w:val="en-US"/>
        </w:rPr>
        <w:t>сите натпреварувачи</w:t>
      </w:r>
      <w:r>
        <w:rPr>
          <w:rFonts w:ascii="Segoe UI"/>
          <w:color w:val="ff0000"/>
          <w:sz w:val="24"/>
          <w:szCs w:val="24"/>
          <w:rtl w:val="off"/>
          <w:lang w:val="en-US"/>
        </w:rPr>
        <w:t>, без разлика на државјанството.</w:t>
      </w:r>
    </w:p>
    <w:p w14:paraId="0000004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</w:p>
    <w:p w14:paraId="0000004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Ohrid Ultra Trail / Galičica Ultra, како </w:t>
      </w:r>
      <w:r>
        <w:rPr>
          <w:rFonts w:ascii="Segoe UI"/>
          <w:b/>
          <w:color w:val="000000"/>
          <w:sz w:val="24"/>
          <w:szCs w:val="24"/>
          <w:rtl w:val="off"/>
          <w:lang w:val="en-US"/>
        </w:rPr>
        <w:t>Државно првенство во Ultra дисциплина</w:t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, се бодува </w:t>
      </w:r>
      <w:r>
        <w:rPr>
          <w:rFonts w:ascii="Segoe UI"/>
          <w:b/>
          <w:color w:val="000000"/>
          <w:sz w:val="24"/>
          <w:szCs w:val="24"/>
          <w:rtl w:val="off"/>
          <w:lang w:val="en-US"/>
        </w:rPr>
        <w:t>со основниот систем на бодови</w:t>
      </w:r>
      <w:r>
        <w:rPr>
          <w:rFonts w:ascii="Segoe UI"/>
          <w:color w:val="000000"/>
          <w:sz w:val="24"/>
          <w:szCs w:val="24"/>
          <w:rtl w:val="off"/>
          <w:lang w:val="en-US"/>
        </w:rPr>
        <w:t>, без дополнителен коефициент.</w:t>
      </w:r>
    </w:p>
    <w:p w14:paraId="0000004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Со оглед дека станува збор за </w:t>
      </w:r>
      <w:r>
        <w:rPr>
          <w:rFonts w:ascii="Segoe UI"/>
          <w:b/>
          <w:color w:val="000000"/>
          <w:sz w:val="24"/>
          <w:szCs w:val="24"/>
          <w:rtl w:val="off"/>
          <w:lang w:val="en-US"/>
        </w:rPr>
        <w:t xml:space="preserve">единствена Ultra трка </w:t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во рамки на Скајранинг Лига Македонија, </w:t>
      </w:r>
    </w:p>
    <w:p w14:paraId="0000004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</w:p>
    <w:p w14:paraId="0000004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</w:p>
    <w:p w14:paraId="0000004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lang w:val="en-US"/>
        </w:rPr>
        <w:t xml:space="preserve">Peshtani VK </w:t>
      </w:r>
      <w:r>
        <w:rPr>
          <w:rFonts w:ascii="Segoe UI"/>
          <w:color w:val="000000"/>
          <w:sz w:val="24"/>
          <w:szCs w:val="24"/>
          <w:lang w:val="mk-MK"/>
        </w:rPr>
        <w:t xml:space="preserve">како </w:t>
      </w:r>
      <w:r>
        <w:rPr>
          <w:rFonts w:ascii="Segoe UI"/>
          <w:b/>
          <w:bCs/>
          <w:color w:val="000000"/>
          <w:sz w:val="24"/>
          <w:szCs w:val="24"/>
          <w:lang w:val="mk-MK"/>
        </w:rPr>
        <w:t>државно првенство во Вертикален Километар</w:t>
      </w:r>
      <w:r>
        <w:rPr>
          <w:rFonts w:ascii="Segoe UI"/>
          <w:color w:val="000000"/>
          <w:sz w:val="24"/>
          <w:szCs w:val="24"/>
          <w:lang w:val="mk-MK"/>
        </w:rPr>
        <w:t xml:space="preserve"> се бодува со основниот систем на бодови без дополнителен коефициент .</w:t>
      </w:r>
    </w:p>
    <w:p w14:paraId="0000004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 w14:paraId="0000004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 w14:paraId="0000004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 w14:paraId="0000005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 w14:paraId="0000005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 w14:paraId="0000005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Во случај на ист број на поени во конечниот пласман, предност има натпреварувачот со:</w:t>
      </w:r>
    </w:p>
    <w:p w14:paraId="00000053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Подо</w:t>
      </w: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mk-MK"/>
        </w:rPr>
        <w:t>бар “меѓусебен дуел”</w:t>
      </w:r>
    </w:p>
    <w:p w14:paraId="00000054">
      <w:pPr>
        <w:framePr w:w="0" w:h="0" w:vAnchor="margin" w:hAnchor="text" w:x="0" w:y="0"/>
        <w:numPr>
          <w:ilvl w:val="0"/>
          <w:numId w:val="10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 xml:space="preserve">Повеќе победи во лигата       </w:t>
      </w:r>
    </w:p>
    <w:p w14:paraId="0000005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firstLine="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 xml:space="preserve"> </w:t>
      </w:r>
    </w:p>
    <w:p w14:paraId="0000005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360" w:right="0" w:firstLine="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</w:p>
    <w:p w14:paraId="0000005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360" w:right="0" w:firstLine="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</w:p>
    <w:p w14:paraId="0000005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Лигата се бодува во следните категории:</w:t>
      </w:r>
    </w:p>
    <w:p w14:paraId="0000005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3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36"/>
          <w:rtl w:val="off"/>
          <w:lang w:val="en-US"/>
        </w:rPr>
        <w:t>Генерален пласман</w:t>
      </w:r>
    </w:p>
    <w:p w14:paraId="0000005A">
      <w:pPr>
        <w:framePr w:w="0" w:h="0" w:vAnchor="margin" w:hAnchor="text" w:x="0" w:y="0"/>
        <w:numPr>
          <w:ilvl w:val="0"/>
          <w:numId w:val="1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Senior Men</w:t>
      </w:r>
    </w:p>
    <w:p w14:paraId="0000005B">
      <w:pPr>
        <w:framePr w:w="0" w:h="0" w:vAnchor="margin" w:hAnchor="text" w:x="0" w:y="0"/>
        <w:numPr>
          <w:ilvl w:val="0"/>
          <w:numId w:val="1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Senior Women</w:t>
      </w:r>
    </w:p>
    <w:p w14:paraId="0000005C">
      <w:pPr>
        <w:framePr w:w="0" w:h="0" w:vAnchor="margin" w:hAnchor="text" w:x="0" w:y="0"/>
        <w:numPr>
          <w:ilvl w:val="0"/>
          <w:numId w:val="1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</w:p>
    <w:p w14:paraId="0000005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3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36"/>
          <w:rtl w:val="off"/>
          <w:lang w:val="en-US"/>
        </w:rPr>
        <w:t xml:space="preserve"> U23 категорија</w:t>
      </w:r>
    </w:p>
    <w:p w14:paraId="0000005E">
      <w:pPr>
        <w:framePr w:w="0" w:h="0" w:vAnchor="margin" w:hAnchor="text" w:x="0" w:y="0"/>
        <w:numPr>
          <w:ilvl w:val="0"/>
          <w:numId w:val="1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Men U23</w:t>
      </w:r>
    </w:p>
    <w:p w14:paraId="0000005F">
      <w:pPr>
        <w:framePr w:w="0" w:h="0" w:vAnchor="margin" w:hAnchor="text" w:x="0" w:y="0"/>
        <w:numPr>
          <w:ilvl w:val="0"/>
          <w:numId w:val="1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Women U23</w:t>
      </w:r>
    </w:p>
    <w:p w14:paraId="0000006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6"/>
          <w:szCs w:val="26"/>
          <w:lang w:val="en-US"/>
        </w:rPr>
      </w:pPr>
      <w:r>
        <w:rPr>
          <w:rFonts w:ascii="Segoe UI"/>
          <w:color w:val="000000"/>
          <w:sz w:val="26"/>
          <w:szCs w:val="26"/>
          <w:rtl w:val="off"/>
          <w:lang w:val="mk-MK"/>
        </w:rPr>
        <w:t xml:space="preserve">Категоријата ја сочинуваат натпреварувачи </w:t>
      </w:r>
      <w:r>
        <w:rPr>
          <w:rFonts w:ascii="Segoe UI"/>
          <w:color w:val="000000"/>
          <w:sz w:val="26"/>
          <w:szCs w:val="26"/>
          <w:rtl w:val="off"/>
          <w:lang w:val="en-US"/>
        </w:rPr>
        <w:t xml:space="preserve">родени во </w:t>
      </w:r>
      <w:r>
        <w:rPr>
          <w:rFonts w:ascii="Segoe UI"/>
          <w:b/>
          <w:color w:val="000000"/>
          <w:sz w:val="26"/>
          <w:szCs w:val="26"/>
          <w:rtl w:val="off"/>
          <w:lang w:val="en-US"/>
        </w:rPr>
        <w:t>2004 година или подоцна</w:t>
      </w:r>
      <w:r>
        <w:rPr>
          <w:rFonts w:ascii="Segoe UI"/>
          <w:color w:val="000000"/>
          <w:sz w:val="26"/>
          <w:szCs w:val="26"/>
          <w:rtl w:val="off"/>
          <w:lang w:val="en-US"/>
        </w:rPr>
        <w:t xml:space="preserve">. </w:t>
      </w:r>
    </w:p>
    <w:p w14:paraId="0000006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36"/>
          <w:rtl w:val="off"/>
          <w:lang w:val="en-US"/>
        </w:rPr>
      </w:pPr>
    </w:p>
    <w:p w14:paraId="0000006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3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36"/>
          <w:rtl w:val="off"/>
          <w:lang w:val="en-US"/>
        </w:rPr>
        <w:t>Masters категорија 45+</w:t>
      </w:r>
    </w:p>
    <w:p w14:paraId="00000063">
      <w:pPr>
        <w:framePr w:w="0" w:h="0" w:vAnchor="margin" w:hAnchor="text" w:x="0" w:y="0"/>
        <w:numPr>
          <w:ilvl w:val="0"/>
          <w:numId w:val="1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Men 45+</w:t>
      </w:r>
    </w:p>
    <w:p w14:paraId="00000064">
      <w:pPr>
        <w:framePr w:w="0" w:h="0" w:vAnchor="margin" w:hAnchor="text" w:x="0" w:y="0"/>
        <w:numPr>
          <w:ilvl w:val="0"/>
          <w:numId w:val="1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>Women 45+</w:t>
      </w:r>
    </w:p>
    <w:p w14:paraId="0000006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 xml:space="preserve">Категоријата Masters 45+ ја сочинуваат натпреварувачи кои во текот на календарската 2026 година имаат наполнето </w:t>
      </w: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mk-MK"/>
        </w:rPr>
        <w:t>или ќе наполнат</w:t>
      </w: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  <w:t xml:space="preserve"> 45 години или повеќе. (</w:t>
      </w:r>
      <w:r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mk-MK"/>
        </w:rPr>
        <w:t>Родени 1981 или порано)</w:t>
      </w:r>
    </w:p>
    <w:p w14:paraId="0000006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 w14:paraId="0000006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rtl w:val="off"/>
          <w:lang w:val="en-US"/>
        </w:rPr>
      </w:pPr>
    </w:p>
    <w:p w14:paraId="0000006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36"/>
          <w:rtl w:val="off"/>
          <w:lang w:val="en-US"/>
        </w:rPr>
      </w:pPr>
    </w:p>
    <w:p w14:paraId="0000006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36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36"/>
          <w:rtl w:val="off"/>
          <w:lang w:val="en-US"/>
        </w:rPr>
        <w:t xml:space="preserve"> Возраст 50+ (посебно признание)</w:t>
      </w:r>
    </w:p>
    <w:p w14:paraId="0000006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24"/>
          <w:szCs w:val="24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18"/>
          <w:rtl w:val="off"/>
          <w:lang w:val="en-US"/>
        </w:rPr>
        <w:t>Н</w:t>
      </w:r>
      <w:r>
        <w:rPr>
          <w:rFonts w:asciiTheme="majorAscii" w:cstheme="majorAscii" w:eastAsiaTheme="majorAscii" w:hAnsiTheme="majorAscii"/>
          <w:color w:val="000000"/>
          <w:sz w:val="24"/>
          <w:szCs w:val="24"/>
          <w:rtl w:val="off"/>
          <w:lang w:val="en-US"/>
        </w:rPr>
        <w:t xml:space="preserve">атпреварувачите на возраст од 50 години и повеќе може да бидат посебно истакнати со почесно признание </w:t>
      </w:r>
      <w:r>
        <w:rPr>
          <w:rFonts w:asciiTheme="majorAscii" w:cstheme="majorAscii" w:eastAsiaTheme="majorAscii" w:hAnsiTheme="majorAscii"/>
          <w:b/>
          <w:color w:val="000000"/>
          <w:sz w:val="24"/>
          <w:szCs w:val="24"/>
          <w:rtl w:val="off"/>
          <w:lang w:val="en-US"/>
        </w:rPr>
        <w:t>Best Master 50+</w:t>
      </w:r>
      <w:r>
        <w:rPr>
          <w:rFonts w:asciiTheme="majorAscii" w:cstheme="majorAscii" w:eastAsiaTheme="majorAscii" w:hAnsiTheme="majorAscii"/>
          <w:color w:val="000000"/>
          <w:sz w:val="24"/>
          <w:szCs w:val="24"/>
          <w:rtl w:val="off"/>
          <w:lang w:val="en-US"/>
        </w:rPr>
        <w:t>, одделно во машка и женска конкуренција.</w:t>
      </w:r>
    </w:p>
    <w:p w14:paraId="0000006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24"/>
          <w:szCs w:val="24"/>
          <w:lang w:val="en-US"/>
        </w:rPr>
      </w:pPr>
      <w:r>
        <w:rPr>
          <w:rFonts w:asciiTheme="majorAscii" w:cstheme="majorAscii" w:eastAsiaTheme="majorAscii" w:hAnsiTheme="majorAscii"/>
          <w:color w:val="000000"/>
          <w:sz w:val="24"/>
          <w:szCs w:val="24"/>
          <w:rtl w:val="off"/>
          <w:lang w:val="en-US"/>
        </w:rPr>
        <w:t>За категоријата 50+ не се води посебен лигашки пласман и таа нема влијание врз генералниот пласман или официјалните категории на лигата.</w:t>
      </w:r>
    </w:p>
    <w:p w14:paraId="0000006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360" w:right="0" w:firstLine="0"/>
        <w:jc w:val="left"/>
        <w:rPr>
          <w:rFonts w:asciiTheme="majorAscii" w:cstheme="majorAscii" w:eastAsiaTheme="majorAscii" w:hAnsiTheme="majorAscii"/>
          <w:color w:val="000000"/>
          <w:sz w:val="24"/>
          <w:szCs w:val="24"/>
          <w:lang w:val="en-US"/>
        </w:rPr>
      </w:pPr>
    </w:p>
    <w:p w14:paraId="0000006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b/>
          <w:bCs/>
          <w:color w:val="000000"/>
          <w:sz w:val="24"/>
          <w:szCs w:val="24"/>
          <w:lang w:val="en-US"/>
        </w:rPr>
      </w:pPr>
      <w:r>
        <w:rPr>
          <w:rFonts w:asciiTheme="majorAscii" w:cstheme="majorAscii" w:eastAsiaTheme="majorAscii" w:hAnsiTheme="majorAscii"/>
          <w:b/>
          <w:bCs/>
          <w:color w:val="000000"/>
          <w:sz w:val="24"/>
          <w:szCs w:val="24"/>
          <w:rtl w:val="off"/>
          <w:lang w:val="en-US"/>
        </w:rPr>
        <w:t xml:space="preserve">Со собирање на најголем вкупен број на лигашки поени, согласно овој Правилник, се стекнува титулата </w:t>
      </w:r>
      <w:r>
        <w:rPr>
          <w:rFonts w:asciiTheme="majorAscii" w:cstheme="majorAscii" w:eastAsiaTheme="majorAscii" w:hAnsiTheme="majorAscii"/>
          <w:b/>
          <w:bCs/>
          <w:color w:val="000000"/>
          <w:sz w:val="24"/>
          <w:szCs w:val="24"/>
          <w:rtl w:val="off"/>
          <w:lang w:val="en-US"/>
        </w:rPr>
        <w:t>„</w:t>
      </w:r>
      <w:r>
        <w:rPr>
          <w:rFonts w:asciiTheme="majorAscii" w:cstheme="majorAscii" w:eastAsiaTheme="majorAscii" w:hAnsiTheme="majorAscii"/>
          <w:b/>
          <w:bCs/>
          <w:color w:val="000000"/>
          <w:sz w:val="24"/>
          <w:szCs w:val="24"/>
          <w:rtl w:val="off"/>
          <w:lang w:val="mk-MK"/>
        </w:rPr>
        <w:t>Победник на скјранинг лигата на македонија за 2026 год</w:t>
      </w:r>
      <w:r>
        <w:rPr>
          <w:rFonts w:asciiTheme="majorAscii" w:cstheme="majorAscii" w:eastAsiaTheme="majorAscii" w:hAnsiTheme="majorAscii"/>
          <w:b/>
          <w:bCs/>
          <w:color w:val="000000"/>
          <w:sz w:val="24"/>
          <w:szCs w:val="24"/>
          <w:rtl w:val="off"/>
          <w:lang w:val="en-US"/>
        </w:rPr>
        <w:t>“</w:t>
      </w:r>
      <w:r>
        <w:rPr>
          <w:rFonts w:asciiTheme="majorAscii" w:cstheme="majorAscii" w:eastAsiaTheme="majorAscii" w:hAnsiTheme="majorAscii"/>
          <w:b/>
          <w:bCs/>
          <w:color w:val="000000"/>
          <w:sz w:val="24"/>
          <w:szCs w:val="24"/>
          <w:rtl w:val="off"/>
          <w:lang w:val="en-US"/>
        </w:rPr>
        <w:t>, одделно во машка и во женска конкуренција.</w:t>
      </w:r>
    </w:p>
    <w:p w14:paraId="0000006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b/>
          <w:bCs/>
          <w:color w:val="000000"/>
          <w:sz w:val="24"/>
          <w:szCs w:val="24"/>
          <w:lang w:val="en-US"/>
        </w:rPr>
      </w:pPr>
      <w:r>
        <w:rPr>
          <w:rFonts w:asciiTheme="majorAscii" w:cstheme="majorAscii" w:eastAsiaTheme="majorAscii" w:hAnsiTheme="majorAscii"/>
          <w:b/>
          <w:bCs/>
          <w:color w:val="000000"/>
          <w:sz w:val="24"/>
          <w:szCs w:val="24"/>
          <w:rtl w:val="off"/>
          <w:lang w:val="en-US"/>
        </w:rPr>
        <w:t xml:space="preserve">Оваа титула е независна од титулите на државните првенства по дисциплини.  </w:t>
      </w:r>
    </w:p>
    <w:p w14:paraId="0000006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24"/>
          <w:szCs w:val="24"/>
          <w:lang w:val="en-US"/>
        </w:rPr>
      </w:pPr>
    </w:p>
    <w:p w14:paraId="0000007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Theme="majorAscii" w:cstheme="majorAscii" w:eastAsiaTheme="majorAscii" w:hAnsiTheme="majorAscii"/>
          <w:color w:val="000000"/>
          <w:sz w:val="24"/>
          <w:szCs w:val="24"/>
          <w:lang w:val="en-US"/>
        </w:rPr>
      </w:pPr>
    </w:p>
    <w:p w14:paraId="0000007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360" w:right="0" w:firstLine="0"/>
        <w:jc w:val="left"/>
        <w:rPr>
          <w:rFonts w:asciiTheme="majorAscii" w:cstheme="majorAscii" w:eastAsiaTheme="majorAscii" w:hAnsiTheme="majorAscii"/>
          <w:color w:val="000000"/>
          <w:sz w:val="26"/>
          <w:szCs w:val="26"/>
          <w:lang w:val="en-US"/>
        </w:rPr>
      </w:pPr>
    </w:p>
    <w:p w14:paraId="00000072">
      <w:pPr>
        <w:spacing w:after="0" w:line="240"/>
        <w:rPr>
          <w:rFonts w:asciiTheme="majorAscii" w:cstheme="majorAscii" w:eastAsiaTheme="majorAscii" w:hAnsiTheme="majorAscii"/>
          <w:sz w:val="26"/>
          <w:szCs w:val="26"/>
        </w:rPr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/>
  <w:abstractNum w:abstractNumId="8"/>
  <w:abstractNum w:abstractNumId="9"/>
  <w:abstractNum w:abstractNumId="10"/>
  <w:abstractNum w:abstractNumId="11"/>
  <w:abstractNum w:abstractNumId="12"/>
  <w:abstractNum w:abstractNumId="13"/>
  <w:abstractNum w:abstractNumId="14"/>
  <w:abstractNum w:abstractNumId="15"/>
  <w:abstractNum w:abstractNumId="16"/>
  <w:abstractNum w:abstractNumId="17"/>
  <w:abstractNum w:abstractNumId="18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1.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2.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3.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4."/>
        <w:rPr/>
      </w:lvl>
    </w:lvlOverride>
  </w:num>
  <w:num w:numId="6">
    <w:abstractNumId w:val="5"/>
  </w:num>
  <w:num w:numId="7">
    <w:abstractNumId w:val="6"/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  <w:num w:numId="9">
    <w:abstractNumId w:val="8"/>
    <w:lvlOverride w:ilvl="0">
      <w:lvl w:ilvl="0" w:tentative="1">
        <w:numFmt w:val="bullet"/>
        <w:suff w:val="tab"/>
        <w:lvlText w:val="1."/>
        <w:rPr/>
      </w:lvl>
    </w:lvlOverride>
  </w:num>
  <w:num w:numId="10">
    <w:abstractNumId w:val="9"/>
    <w:lvlOverride w:ilvl="0">
      <w:lvl w:ilvl="0" w:tentative="1">
        <w:numFmt w:val="bullet"/>
        <w:suff w:val="tab"/>
        <w:lvlText w:val="2."/>
        <w:rPr/>
      </w:lvl>
    </w:lvlOverride>
  </w:num>
  <w:num w:numId="11">
    <w:abstractNumId w:val="10"/>
    <w:lvlOverride w:ilvl="0">
      <w:lvl w:ilvl="0" w:tentative="1">
        <w:numFmt w:val="bullet"/>
        <w:suff w:val="tab"/>
        <w:lvlText w:val="3."/>
        <w:rPr/>
      </w:lvl>
    </w:lvlOverride>
  </w:num>
  <w:num w:numId="12">
    <w:abstractNumId w:val="11"/>
    <w:lvlOverride w:ilvl="0">
      <w:lvl w:ilvl="0" w:tentative="1">
        <w:numFmt w:val="bullet"/>
        <w:suff w:val="tab"/>
        <w:lvlText w:val="4."/>
        <w:rPr/>
      </w:lvl>
    </w:lvlOverride>
  </w:num>
  <w:num w:numId="13">
    <w:abstractNumId w:val="12"/>
    <w:lvlOverride w:ilvl="0">
      <w:lvl w:ilvl="0" w:tentative="1">
        <w:numFmt w:val="bullet"/>
        <w:suff w:val="tab"/>
        <w:lvlText w:val="·"/>
        <w:rPr/>
      </w:lvl>
    </w:lvlOverride>
  </w:num>
  <w:num w:numId="14">
    <w:abstractNumId w:val="13"/>
    <w:lvlOverride w:ilvl="0">
      <w:lvl w:ilvl="0" w:tentative="1">
        <w:numFmt w:val="bullet"/>
        <w:suff w:val="tab"/>
        <w:lvlText w:val="·"/>
        <w:rPr/>
      </w:lvl>
    </w:lvlOverride>
  </w:num>
  <w:num w:numId="15">
    <w:abstractNumId w:val="14"/>
    <w:lvlOverride w:ilvl="0">
      <w:lvl w:ilvl="0" w:tentative="1">
        <w:numFmt w:val="bullet"/>
        <w:suff w:val="tab"/>
        <w:lvlText w:val="·"/>
        <w:rPr/>
      </w:lvl>
    </w:lvlOverride>
  </w:num>
  <w:num w:numId="16">
    <w:abstractNumId w:val="15"/>
    <w:lvlOverride w:ilvl="0">
      <w:lvl w:ilvl="0" w:tentative="1">
        <w:numFmt w:val="bullet"/>
        <w:suff w:val="tab"/>
        <w:lvlText w:val="·"/>
        <w:rPr/>
      </w:lvl>
    </w:lvlOverride>
  </w:num>
  <w:num w:numId="17">
    <w:abstractNumId w:val="16"/>
    <w:lvlOverride w:ilvl="0">
      <w:lvl w:ilvl="0" w:tentative="1">
        <w:numFmt w:val="bullet"/>
        <w:suff w:val="tab"/>
        <w:lvlText w:val="·"/>
        <w:rPr/>
      </w:lvl>
    </w:lvlOverride>
  </w:num>
  <w:num w:numId="18">
    <w:abstractNumId w:val="17"/>
    <w:lvlOverride w:ilvl="0">
      <w:lvl w:ilvl="0" w:tentative="1">
        <w:numFmt w:val="bullet"/>
        <w:suff w:val="tab"/>
        <w:lvlText w:val="·"/>
        <w:rPr/>
      </w:lvl>
    </w:lvlOverride>
  </w:num>
  <w:num w:numId="19">
    <w:abstractNumId w:val="18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 Pet</dc:creator>
  <cp:lastModifiedBy>Dule Pet</cp:lastModifiedBy>
</cp:coreProperties>
</file>